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3E4BF7" w:rsidRPr="00361F83" w:rsidTr="00414DEA">
        <w:tc>
          <w:tcPr>
            <w:tcW w:w="4707" w:type="dxa"/>
          </w:tcPr>
          <w:p w:rsidR="003E4BF7" w:rsidRPr="00361F83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ΔΗΜΟΣ ΛΑΜΙΕΩΝ</w:t>
            </w:r>
          </w:p>
          <w:p w:rsidR="003E4BF7" w:rsidRPr="00361F83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Δ/ΝΣΗ ΥΠΟΔΟΜΩΝ &amp; ΤΕΧΝΙΚΩΝ ΕΡΓΩΝ</w:t>
            </w:r>
          </w:p>
          <w:p w:rsidR="003E4BF7" w:rsidRPr="00361F83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Αρμόδι</w:t>
            </w:r>
            <w:r w:rsidR="00E25FBA" w:rsidRPr="00361F83">
              <w:rPr>
                <w:rFonts w:asciiTheme="minorHAnsi" w:hAnsiTheme="minorHAnsi" w:cstheme="minorHAnsi"/>
                <w:sz w:val="22"/>
                <w:szCs w:val="22"/>
              </w:rPr>
              <w:t>α</w:t>
            </w: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 xml:space="preserve"> υπάλληλος : </w:t>
            </w:r>
            <w:r w:rsidR="00E25FBA" w:rsidRPr="00361F83">
              <w:rPr>
                <w:rFonts w:asciiTheme="minorHAnsi" w:hAnsiTheme="minorHAnsi" w:cstheme="minorHAnsi"/>
                <w:sz w:val="22"/>
                <w:szCs w:val="22"/>
              </w:rPr>
              <w:t>Ιωάννα Σερεμέτη</w:t>
            </w:r>
          </w:p>
          <w:p w:rsidR="003E4BF7" w:rsidRPr="00361F83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Τηλ.: 22313 5155</w:t>
            </w:r>
            <w:r w:rsidR="00E25FBA" w:rsidRPr="00361F8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  <w:p w:rsidR="003E4BF7" w:rsidRPr="00361F83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Email: </w:t>
            </w:r>
            <w:r w:rsidR="00E25FBA" w:rsidRPr="00361F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i.seremeti</w:t>
            </w:r>
            <w:r w:rsidRPr="00361F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@lamia-city.gr</w:t>
            </w:r>
          </w:p>
          <w:p w:rsidR="003E4BF7" w:rsidRPr="00361F83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160" w:type="dxa"/>
          </w:tcPr>
          <w:p w:rsidR="003E4BF7" w:rsidRPr="00361F83" w:rsidRDefault="003E4BF7" w:rsidP="00414DEA">
            <w:pPr>
              <w:pStyle w:val="a4"/>
              <w:ind w:left="0" w:firstLine="0"/>
              <w:jc w:val="left"/>
              <w:rPr>
                <w:rFonts w:asciiTheme="minorHAnsi" w:hAnsiTheme="minorHAnsi" w:cstheme="minorHAnsi"/>
                <w:b w:val="0"/>
                <w:szCs w:val="22"/>
                <w:lang w:val="en-US"/>
              </w:rPr>
            </w:pPr>
            <w:r w:rsidRPr="00361F83">
              <w:rPr>
                <w:rFonts w:asciiTheme="minorHAnsi" w:hAnsiTheme="minorHAnsi" w:cstheme="minorHAnsi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34B32D" wp14:editId="35CAA748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7620</wp:posOffset>
                      </wp:positionV>
                      <wp:extent cx="2221230" cy="626745"/>
                      <wp:effectExtent l="0" t="0" r="15240" b="23495"/>
                      <wp:wrapNone/>
                      <wp:docPr id="4" name="Πλαίσιο κειμένο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4" o:spid="_x0000_s1026" type="#_x0000_t202" style="position:absolute;margin-left:11.9pt;margin-top:.6pt;width:174.9pt;height:49.3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1F83">
              <w:rPr>
                <w:rFonts w:asciiTheme="minorHAnsi" w:hAnsiTheme="minorHAnsi" w:cstheme="minorHAnsi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803825" wp14:editId="63F6A5C0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2" name="Πλαίσιο κειμένου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2" o:spid="_x0000_s1027" type="#_x0000_t202" style="position:absolute;margin-left:379.2pt;margin-top:.1pt;width:174.9pt;height:49.3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1F83">
              <w:rPr>
                <w:rFonts w:asciiTheme="minorHAnsi" w:hAnsiTheme="minorHAnsi" w:cstheme="minorHAnsi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841AD71" wp14:editId="5AA770BC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1" name="Πλαίσιο κειμένο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1" o:spid="_x0000_s1028" type="#_x0000_t202" style="position:absolute;margin-left:379.2pt;margin-top:.1pt;width:174.9pt;height:49.3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3E4BF7" w:rsidRPr="00361F83" w:rsidRDefault="003E4BF7" w:rsidP="006612E7">
      <w:pPr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:rsidR="00CA7063" w:rsidRPr="00361F83" w:rsidRDefault="00CA7063" w:rsidP="006612E7">
      <w:pPr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:rsidR="006612E7" w:rsidRPr="00361F83" w:rsidRDefault="006612E7" w:rsidP="006612E7">
      <w:pPr>
        <w:jc w:val="center"/>
        <w:rPr>
          <w:rFonts w:asciiTheme="minorHAnsi" w:hAnsiTheme="minorHAnsi" w:cstheme="minorHAnsi"/>
          <w:sz w:val="22"/>
          <w:szCs w:val="22"/>
        </w:rPr>
      </w:pPr>
      <w:r w:rsidRPr="00361F83">
        <w:rPr>
          <w:rFonts w:asciiTheme="minorHAnsi" w:hAnsiTheme="minorHAnsi" w:cstheme="minorHAnsi"/>
          <w:sz w:val="22"/>
          <w:szCs w:val="22"/>
        </w:rPr>
        <w:t xml:space="preserve">Εισήγηση-Υπόμνημα της Δ/νσης Υποδομών &amp; Τεχνικών ‘Έργων </w:t>
      </w:r>
    </w:p>
    <w:p w:rsidR="006612E7" w:rsidRPr="00361F83" w:rsidRDefault="006612E7" w:rsidP="006612E7">
      <w:pPr>
        <w:pStyle w:val="5"/>
        <w:jc w:val="center"/>
        <w:rPr>
          <w:rFonts w:asciiTheme="minorHAnsi" w:hAnsiTheme="minorHAnsi" w:cstheme="minorHAnsi"/>
          <w:szCs w:val="22"/>
          <w:u w:val="none"/>
        </w:rPr>
      </w:pPr>
      <w:r w:rsidRPr="00361F83">
        <w:rPr>
          <w:rFonts w:asciiTheme="minorHAnsi" w:hAnsiTheme="minorHAnsi" w:cstheme="minorHAnsi"/>
          <w:szCs w:val="22"/>
          <w:u w:val="none"/>
        </w:rPr>
        <w:t>Προς</w:t>
      </w:r>
    </w:p>
    <w:p w:rsidR="006612E7" w:rsidRPr="00361F83" w:rsidRDefault="00CF026E" w:rsidP="006612E7">
      <w:pPr>
        <w:pStyle w:val="1"/>
        <w:jc w:val="center"/>
        <w:rPr>
          <w:rFonts w:asciiTheme="minorHAnsi" w:eastAsia="Times New Roman" w:hAnsiTheme="minorHAnsi" w:cstheme="minorHAnsi"/>
          <w:b w:val="0"/>
          <w:szCs w:val="22"/>
        </w:rPr>
      </w:pPr>
      <w:r w:rsidRPr="00361F83">
        <w:rPr>
          <w:rFonts w:asciiTheme="minorHAnsi" w:eastAsia="Times New Roman" w:hAnsiTheme="minorHAnsi" w:cstheme="minorHAnsi"/>
          <w:b w:val="0"/>
          <w:szCs w:val="22"/>
        </w:rPr>
        <w:t>Την Οικονομική Επιτροπή</w:t>
      </w:r>
    </w:p>
    <w:p w:rsidR="00CA7063" w:rsidRPr="00361F83" w:rsidRDefault="00CA7063" w:rsidP="006612E7">
      <w:pPr>
        <w:rPr>
          <w:rFonts w:asciiTheme="minorHAnsi" w:hAnsiTheme="minorHAnsi" w:cstheme="minorHAnsi"/>
          <w:b/>
          <w:sz w:val="22"/>
          <w:szCs w:val="22"/>
        </w:rPr>
      </w:pPr>
    </w:p>
    <w:p w:rsidR="00E25FBA" w:rsidRPr="00361F83" w:rsidRDefault="006612E7" w:rsidP="00E25FBA">
      <w:pPr>
        <w:pStyle w:val="a4"/>
        <w:ind w:left="709" w:hanging="709"/>
        <w:rPr>
          <w:rFonts w:asciiTheme="minorHAnsi" w:hAnsiTheme="minorHAnsi" w:cstheme="minorHAnsi"/>
          <w:b w:val="0"/>
          <w:szCs w:val="22"/>
        </w:rPr>
      </w:pPr>
      <w:r w:rsidRPr="00361F83">
        <w:rPr>
          <w:rFonts w:asciiTheme="minorHAnsi" w:hAnsiTheme="minorHAnsi" w:cstheme="minorHAnsi"/>
          <w:b w:val="0"/>
          <w:szCs w:val="22"/>
          <w:u w:val="single"/>
        </w:rPr>
        <w:t>Θέμα:</w:t>
      </w:r>
      <w:r w:rsidRPr="00361F83">
        <w:rPr>
          <w:rFonts w:asciiTheme="minorHAnsi" w:hAnsiTheme="minorHAnsi" w:cstheme="minorHAnsi"/>
          <w:b w:val="0"/>
          <w:szCs w:val="22"/>
        </w:rPr>
        <w:t xml:space="preserve"> </w:t>
      </w:r>
      <w:r w:rsidR="00E12E9A" w:rsidRPr="00361F83">
        <w:rPr>
          <w:rFonts w:asciiTheme="minorHAnsi" w:hAnsiTheme="minorHAnsi" w:cstheme="minorHAnsi"/>
          <w:b w:val="0"/>
          <w:szCs w:val="22"/>
        </w:rPr>
        <w:t xml:space="preserve">Έγκριση του Τακτοποιητικού 1ου Ανακεφαλαιωτικού Πίνακα Εργασιών </w:t>
      </w:r>
      <w:r w:rsidRPr="00361F83">
        <w:rPr>
          <w:rFonts w:asciiTheme="minorHAnsi" w:hAnsiTheme="minorHAnsi" w:cstheme="minorHAnsi"/>
          <w:b w:val="0"/>
          <w:szCs w:val="22"/>
        </w:rPr>
        <w:t xml:space="preserve">του έργου : </w:t>
      </w:r>
      <w:r w:rsidR="007114BE" w:rsidRPr="00361F83">
        <w:rPr>
          <w:rFonts w:asciiTheme="minorHAnsi" w:hAnsiTheme="minorHAnsi" w:cstheme="minorHAnsi"/>
          <w:b w:val="0"/>
          <w:szCs w:val="22"/>
        </w:rPr>
        <w:t>«ΥΠΟΔΟΜΗ ΓΙΑ ΤΗΝ ΕΓΚΑΤΑΣΤΑΣΗ ΕΞΥΠΝΩΝ ΣΥΣΤΗΜΑΤΩΝ ΠΕΡΙΟΧΗΣ Α.Κ.Ε.»</w:t>
      </w:r>
    </w:p>
    <w:p w:rsidR="007114BE" w:rsidRPr="00361F83" w:rsidRDefault="007114BE" w:rsidP="00E25FBA">
      <w:pPr>
        <w:pStyle w:val="a4"/>
        <w:ind w:left="709" w:hanging="709"/>
        <w:rPr>
          <w:rFonts w:asciiTheme="minorHAnsi" w:hAnsiTheme="minorHAnsi" w:cstheme="minorHAnsi"/>
          <w:szCs w:val="22"/>
        </w:rPr>
      </w:pPr>
    </w:p>
    <w:p w:rsidR="007114BE" w:rsidRDefault="0008240F" w:rsidP="00932551">
      <w:pPr>
        <w:spacing w:line="276" w:lineRule="auto"/>
        <w:ind w:firstLine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61F83">
        <w:rPr>
          <w:rFonts w:asciiTheme="minorHAnsi" w:hAnsiTheme="minorHAnsi" w:cstheme="minorHAnsi"/>
          <w:sz w:val="22"/>
          <w:szCs w:val="22"/>
        </w:rPr>
        <w:t xml:space="preserve">Τίθεται υπόψη σας η εισήγηση – υπόμνημα της Υπηρεσίας για την έγκριση </w:t>
      </w:r>
      <w:r w:rsidR="00E12E9A" w:rsidRPr="00361F83">
        <w:rPr>
          <w:rFonts w:asciiTheme="minorHAnsi" w:hAnsiTheme="minorHAnsi" w:cstheme="minorHAnsi"/>
          <w:sz w:val="22"/>
          <w:szCs w:val="22"/>
        </w:rPr>
        <w:t xml:space="preserve">του Τακτοποιητικού 1ου Ανακεφαλαιωτικού Πίνακα Εργασιών </w:t>
      </w:r>
      <w:r w:rsidRPr="00361F83">
        <w:rPr>
          <w:rFonts w:asciiTheme="minorHAnsi" w:hAnsiTheme="minorHAnsi" w:cstheme="minorHAnsi"/>
          <w:sz w:val="22"/>
          <w:szCs w:val="22"/>
        </w:rPr>
        <w:t xml:space="preserve">του έργου: </w:t>
      </w:r>
      <w:r w:rsidR="007114BE" w:rsidRPr="00361F83">
        <w:rPr>
          <w:rFonts w:asciiTheme="minorHAnsi" w:hAnsiTheme="minorHAnsi" w:cstheme="minorHAnsi"/>
          <w:bCs/>
          <w:sz w:val="22"/>
          <w:szCs w:val="22"/>
        </w:rPr>
        <w:t xml:space="preserve">«ΥΠΟΔΟΜΗ ΓΙΑ ΤΗΝ ΕΓΚΑΤΑΣΤΑΣΗ ΕΞΥΠΝΩΝ ΣΥΣΤΗΜΑΤΩΝ ΠΕΡΙΟΧΗΣ Α.Κ.Ε.» </w:t>
      </w:r>
    </w:p>
    <w:p w:rsidR="00932551" w:rsidRPr="00361F83" w:rsidRDefault="00932551" w:rsidP="00932551">
      <w:pPr>
        <w:spacing w:line="276" w:lineRule="auto"/>
        <w:ind w:firstLine="36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6612E7" w:rsidRPr="00361F83" w:rsidRDefault="006612E7" w:rsidP="00361F8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361F83">
        <w:rPr>
          <w:rFonts w:asciiTheme="minorHAnsi" w:hAnsiTheme="minorHAnsi" w:cstheme="minorHAnsi"/>
          <w:sz w:val="22"/>
          <w:szCs w:val="22"/>
          <w:u w:val="single"/>
        </w:rPr>
        <w:t>Ιστορικό</w:t>
      </w:r>
    </w:p>
    <w:p w:rsidR="00361F83" w:rsidRPr="00361F83" w:rsidRDefault="00361F83" w:rsidP="00361F83">
      <w:pPr>
        <w:numPr>
          <w:ilvl w:val="0"/>
          <w:numId w:val="28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>Από την Δ/νση Υποδομών &amp; Τεχνικών Έργων (ΔΥΤΕ) συντάχθηκε η αρ.63/2020 μελέτη προϋπολογισμού 71.300,00 (με ΦΠΑ 24%).</w:t>
      </w:r>
    </w:p>
    <w:p w:rsidR="00361F83" w:rsidRPr="00361F83" w:rsidRDefault="00361F83" w:rsidP="00361F83">
      <w:pPr>
        <w:numPr>
          <w:ilvl w:val="0"/>
          <w:numId w:val="28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>Με την αρ. 208/2020 Απόφαση Δημοτικού Συμβουλίου εντάχθηκε το έργο στον προϋπολογισμό του Δήμου και στο Τεχνικό Πρόγραμμα.</w:t>
      </w:r>
    </w:p>
    <w:p w:rsidR="00361F83" w:rsidRPr="00361F83" w:rsidRDefault="00361F83" w:rsidP="00361F83">
      <w:pPr>
        <w:numPr>
          <w:ilvl w:val="0"/>
          <w:numId w:val="28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>Το έργο χρηματοδοτείται από πιστώσεις ΣΑΤΑ/Π.Ε., με Κ.Α. 30.7336.0025.</w:t>
      </w:r>
    </w:p>
    <w:p w:rsidR="00361F83" w:rsidRPr="00361F83" w:rsidRDefault="00361F83" w:rsidP="00361F83">
      <w:pPr>
        <w:numPr>
          <w:ilvl w:val="0"/>
          <w:numId w:val="28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>Με την απόφαση 438/2021 (ΑΔΑΜ 20AWRD008828605) της Οικονομικής Επιτροπής του Δήμου Λαμιέων εγκρίθηκε το 2ο πρακτικό δημοπράτησης του έργου – κατακύρωση αναδόχου</w:t>
      </w:r>
    </w:p>
    <w:p w:rsidR="00361F83" w:rsidRPr="00361F83" w:rsidRDefault="00361F83" w:rsidP="00361F83">
      <w:pPr>
        <w:numPr>
          <w:ilvl w:val="0"/>
          <w:numId w:val="28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>Την 21-07-2021 υπογράφηκε η με αρ. πρωτ. 29936 εργολαβική σύμβαση του έργου για ποσό 34.683,00 € (με ΦΠΑ 24%) και συμβατική προθεσμία ενενήντα (90) ημερολογιακές ημέρες ήτοι έως 18-10-2021.</w:t>
      </w:r>
    </w:p>
    <w:p w:rsidR="00361F83" w:rsidRPr="00361F83" w:rsidRDefault="00361F83" w:rsidP="00361F83">
      <w:pPr>
        <w:numPr>
          <w:ilvl w:val="0"/>
          <w:numId w:val="28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Με την αρ. 651 /2021 (ΑΔΑ: Ω8ΝΖΩΛΚ-Ε5Ρ) απόφαση Οικονομικής Επιτροπής εγκρίθηκε παράταση του έργου μέχρι την 15/01/2022 </w:t>
      </w:r>
    </w:p>
    <w:p w:rsidR="00361F83" w:rsidRPr="00361F83" w:rsidRDefault="00361F83" w:rsidP="00361F83">
      <w:pPr>
        <w:numPr>
          <w:ilvl w:val="0"/>
          <w:numId w:val="28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Με την αρ. 835 /2021 (ΑΔΑ: 6ΕΤΒΩΛΚ-ΙΤ0) απόφαση Οικονομικής Επιτροπής εγκρίθηκε παράταση του έργου μέχρι την 15/04/2022 </w:t>
      </w:r>
    </w:p>
    <w:p w:rsidR="00361F83" w:rsidRPr="00361F83" w:rsidRDefault="00361F83" w:rsidP="00361F83">
      <w:pPr>
        <w:numPr>
          <w:ilvl w:val="0"/>
          <w:numId w:val="28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>Με την αρ. 181/2022 (ΑΔΑ: Ψ37ΖΩΛΚ-8ΟΖ) απόφαση Οικονομικής Επιτροπής εγκρίθηκε παράταση του έργου μέχρι την 15/06/2022</w:t>
      </w:r>
    </w:p>
    <w:p w:rsidR="00361F83" w:rsidRPr="00361F83" w:rsidRDefault="00361F83" w:rsidP="00361F83">
      <w:pPr>
        <w:numPr>
          <w:ilvl w:val="0"/>
          <w:numId w:val="28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Με το αρ. 3/2022 θέμα 4</w:t>
      </w:r>
      <w:r w:rsidRPr="00361F83">
        <w:rPr>
          <w:rFonts w:asciiTheme="minorHAnsi" w:eastAsia="Calibri" w:hAnsiTheme="minorHAnsi" w:cstheme="minorHAnsi"/>
          <w:sz w:val="22"/>
          <w:szCs w:val="22"/>
          <w:vertAlign w:val="superscript"/>
          <w:lang w:eastAsia="en-US"/>
        </w:rPr>
        <w:t>ο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πρακτικό το Τεχνικό Συμβούλιο Δημοσίων Έργων , γνωμοδοτεί θετικά για τον Τακτοποιητικό (1</w:t>
      </w:r>
      <w:r w:rsidRPr="00361F83">
        <w:rPr>
          <w:rFonts w:asciiTheme="minorHAnsi" w:eastAsia="Calibri" w:hAnsiTheme="minorHAnsi" w:cstheme="minorHAnsi"/>
          <w:sz w:val="22"/>
          <w:szCs w:val="22"/>
          <w:vertAlign w:val="superscript"/>
          <w:lang w:eastAsia="en-US"/>
        </w:rPr>
        <w:t>ο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) Ανακεφαλαιωτικό Πίνακα</w:t>
      </w: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Εργασιών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του υπόψη έργου, αναφορικά με την χρήση των επί έλασσον δαπανών </w:t>
      </w:r>
    </w:p>
    <w:p w:rsidR="00361F83" w:rsidRDefault="00361F83" w:rsidP="00361F83">
      <w:pPr>
        <w:spacing w:line="276" w:lineRule="auto"/>
        <w:ind w:left="66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361F83" w:rsidRPr="00361F83" w:rsidRDefault="00361F83" w:rsidP="00361F83">
      <w:pPr>
        <w:spacing w:line="276" w:lineRule="auto"/>
        <w:ind w:left="66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ΑΙΤΙΟΛΟΓΙΑ ΣΥΝΤΑΞΗΣ ΤΟΥ ΤΑΚΤΟΠΟΙΗΤΙΚΟΥ ΑΝΑΚΕΦΑΛΑΙΩΤΙΚΟΥ ΠΙΝΑΚΑ ΕΡΓΑΣΙΩΝ (1</w:t>
      </w:r>
      <w:r w:rsidRPr="00361F83">
        <w:rPr>
          <w:rFonts w:asciiTheme="minorHAnsi" w:eastAsia="Calibri" w:hAnsiTheme="minorHAnsi" w:cstheme="minorHAnsi"/>
          <w:sz w:val="22"/>
          <w:szCs w:val="22"/>
          <w:u w:val="single"/>
          <w:vertAlign w:val="superscript"/>
          <w:lang w:eastAsia="en-US"/>
        </w:rPr>
        <w:t>ος</w:t>
      </w:r>
      <w:r w:rsidRPr="00361F83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 xml:space="preserve"> ΑΠΕ) </w:t>
      </w:r>
    </w:p>
    <w:p w:rsidR="00361F83" w:rsidRPr="00361F83" w:rsidRDefault="00361F83" w:rsidP="00361F83">
      <w:pPr>
        <w:spacing w:line="276" w:lineRule="auto"/>
        <w:ind w:firstLine="36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>Ο Τακτοποιητικός (1</w:t>
      </w:r>
      <w:r w:rsidRPr="00361F83">
        <w:rPr>
          <w:rFonts w:asciiTheme="minorHAnsi" w:eastAsia="Calibri" w:hAnsiTheme="minorHAnsi" w:cstheme="minorHAnsi"/>
          <w:sz w:val="22"/>
          <w:szCs w:val="22"/>
          <w:vertAlign w:val="superscript"/>
          <w:lang w:eastAsia="en-US"/>
        </w:rPr>
        <w:t>ος</w:t>
      </w: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) Ανακεφαλαιωτικός Πίνακας Εργασιών είναι σε ισοζύγιο με την αρχική σύμβαση και συντάχθηκε για να συμπεριλάβει </w:t>
      </w:r>
    </w:p>
    <w:p w:rsidR="00361F83" w:rsidRPr="00361F83" w:rsidRDefault="00361F83" w:rsidP="00361F83">
      <w:pPr>
        <w:numPr>
          <w:ilvl w:val="0"/>
          <w:numId w:val="29"/>
        </w:numPr>
        <w:spacing w:after="20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τις δαπάνες από αυξομειώσεις ποσοτήτων ορισμένων συμβατικών εργασιών όπως αυτές προέκυψαν από τις επιμετρήσεις με την πρόοδο του έργου και οφείλονται σε παραλείψεις ή σφάλματα της προμέτρησης της μελέτης καθώς και σε κατασκευαστικές απαιτήσεις που ανέκυψαν κατά την εκτέλεση των εργασιών.</w:t>
      </w:r>
    </w:p>
    <w:p w:rsidR="00361F83" w:rsidRPr="00361F83" w:rsidRDefault="00361F83" w:rsidP="00361F83">
      <w:pPr>
        <w:numPr>
          <w:ilvl w:val="0"/>
          <w:numId w:val="30"/>
        </w:numPr>
        <w:spacing w:after="20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την αύξηση του κονδυλίου για αναθεώρηση των τιμών στο ύψος που αυτό εκτιμάται ότι θα ανέλθει όπως προκύπτει από την υπ. αριθμό Απόφαση 359881 /20-12-2021 (τεύχος Β' 5983/20.12.2021), που αφορά τον καθορισμό συντελεστών αναθεώρησης τιμών δημοσίων έργων, σύμφωνα με την παρ. 23 του άρθρου 153 του ν. 4412/2016 και αναπροσαρμογή του συντελεστή σ1 σύμφωνα με την παρ. 7 του άρθρου 153 του ν. 4412/2016 </w:t>
      </w:r>
    </w:p>
    <w:p w:rsidR="00361F83" w:rsidRPr="00361F83" w:rsidRDefault="00361F83" w:rsidP="00361F83">
      <w:pPr>
        <w:widowControl w:val="0"/>
        <w:spacing w:line="276" w:lineRule="auto"/>
        <w:jc w:val="both"/>
        <w:rPr>
          <w:rFonts w:asciiTheme="minorHAnsi" w:eastAsia="Arial" w:hAnsiTheme="minorHAnsi" w:cstheme="minorHAnsi"/>
          <w:spacing w:val="3"/>
          <w:sz w:val="22"/>
          <w:szCs w:val="22"/>
          <w:u w:val="single"/>
        </w:rPr>
      </w:pPr>
      <w:r w:rsidRPr="00361F83">
        <w:rPr>
          <w:rFonts w:asciiTheme="minorHAnsi" w:eastAsia="Arial" w:hAnsiTheme="minorHAnsi" w:cstheme="minorHAnsi"/>
          <w:spacing w:val="3"/>
          <w:sz w:val="22"/>
          <w:szCs w:val="22"/>
          <w:u w:val="single"/>
        </w:rPr>
        <w:t>ΟΙΚΟΝΟΜΙΚΕΣ ΜΕΤΑΒΟΛΕΣ ΤΑΚΤΟΠΟΙΗΤΙΚΟΥ (1</w:t>
      </w:r>
      <w:r w:rsidRPr="00361F83">
        <w:rPr>
          <w:rFonts w:asciiTheme="minorHAnsi" w:eastAsia="Arial" w:hAnsiTheme="minorHAnsi" w:cstheme="minorHAnsi"/>
          <w:spacing w:val="3"/>
          <w:sz w:val="22"/>
          <w:szCs w:val="22"/>
          <w:u w:val="single"/>
          <w:vertAlign w:val="superscript"/>
        </w:rPr>
        <w:t>ου</w:t>
      </w:r>
      <w:r w:rsidRPr="00361F83">
        <w:rPr>
          <w:rFonts w:asciiTheme="minorHAnsi" w:eastAsia="Arial" w:hAnsiTheme="minorHAnsi" w:cstheme="minorHAnsi"/>
          <w:spacing w:val="3"/>
          <w:sz w:val="22"/>
          <w:szCs w:val="22"/>
          <w:u w:val="single"/>
        </w:rPr>
        <w:t>) ΑΠΕ</w:t>
      </w:r>
    </w:p>
    <w:p w:rsidR="00361F83" w:rsidRDefault="00361F83" w:rsidP="00361F83">
      <w:pPr>
        <w:spacing w:line="276" w:lineRule="auto"/>
        <w:ind w:firstLine="36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>Οι οικονομικές μεταβολές του Τακτοποιητικού (1</w:t>
      </w:r>
      <w:r w:rsidRPr="00361F83">
        <w:rPr>
          <w:rFonts w:asciiTheme="minorHAnsi" w:eastAsia="Calibri" w:hAnsiTheme="minorHAnsi" w:cstheme="minorHAnsi"/>
          <w:sz w:val="22"/>
          <w:szCs w:val="22"/>
          <w:vertAlign w:val="superscript"/>
          <w:lang w:eastAsia="en-US"/>
        </w:rPr>
        <w:t>ου</w:t>
      </w: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) ΑΠΕ φαίνονται στον παρακάτω πίνακα:</w:t>
      </w:r>
    </w:p>
    <w:p w:rsidR="002D6926" w:rsidRPr="00361F83" w:rsidRDefault="002D6926" w:rsidP="00361F83">
      <w:pPr>
        <w:spacing w:line="276" w:lineRule="auto"/>
        <w:ind w:firstLine="36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477" w:type="dxa"/>
        <w:tblInd w:w="93" w:type="dxa"/>
        <w:tblLook w:val="04A0" w:firstRow="1" w:lastRow="0" w:firstColumn="1" w:lastColumn="0" w:noHBand="0" w:noVBand="1"/>
      </w:tblPr>
      <w:tblGrid>
        <w:gridCol w:w="3843"/>
        <w:gridCol w:w="1999"/>
        <w:gridCol w:w="1999"/>
        <w:gridCol w:w="850"/>
        <w:gridCol w:w="112"/>
        <w:gridCol w:w="845"/>
      </w:tblGrid>
      <w:tr w:rsidR="00361F83" w:rsidRPr="00361F83" w:rsidTr="00FF70D2">
        <w:trPr>
          <w:trHeight w:val="408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ΟΜΑΔΕΣ-ΚΑΤΗΓΟΡΙΕΣ  ΕΡΓΑΣΙΩΝ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ΠΡΟΥΠΟΛΟΓΙΣΜΟΣ ΟΜΑΔΑΣ ΜΕ ΒΑΣΗ ΤΗΝ ΑΡΧΙΚΗ ΣΥΜΒΑΣΗ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ΠΡΟΥΠΟΛΟΓΙΣΜΟΣ ΟΜΑΔΑΣ ΜΕ ΒΑΣΗ ΤΟΝ</w:t>
            </w:r>
          </w:p>
        </w:tc>
        <w:tc>
          <w:tcPr>
            <w:tcW w:w="18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ΜΕΤΑΒΟΛΕΣ</w:t>
            </w:r>
          </w:p>
        </w:tc>
      </w:tr>
      <w:tr w:rsidR="00361F83" w:rsidRPr="00361F83" w:rsidTr="00FF70D2">
        <w:trPr>
          <w:trHeight w:val="204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83" w:rsidRPr="00361F83" w:rsidRDefault="00361F83" w:rsidP="00361F8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83" w:rsidRPr="00361F83" w:rsidRDefault="00361F83" w:rsidP="00361F8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1ο</w:t>
            </w:r>
          </w:p>
        </w:tc>
        <w:tc>
          <w:tcPr>
            <w:tcW w:w="1807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61F83" w:rsidRPr="00361F83" w:rsidRDefault="00361F83" w:rsidP="00361F8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61F83" w:rsidRPr="00361F83" w:rsidTr="00FF70D2">
        <w:trPr>
          <w:trHeight w:val="204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83" w:rsidRPr="00361F83" w:rsidRDefault="00361F83" w:rsidP="00361F8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83" w:rsidRPr="00361F83" w:rsidRDefault="00361F83" w:rsidP="00361F8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ΑΠΕ</w:t>
            </w:r>
          </w:p>
        </w:tc>
        <w:tc>
          <w:tcPr>
            <w:tcW w:w="180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F83" w:rsidRPr="00361F83" w:rsidRDefault="00361F83" w:rsidP="00361F8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61F83" w:rsidRPr="00361F83" w:rsidTr="00FF70D2">
        <w:trPr>
          <w:trHeight w:val="20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F83" w:rsidRPr="00361F83" w:rsidRDefault="00361F83" w:rsidP="00361F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ΟΜΑΔΑ Ι : ΤΕΧΝΙΚΑ ΕΡΓΑ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 xml:space="preserve">2.095,30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 xml:space="preserve">4.388,40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ΑΥΞΗΣΗ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2.293,10 €</w:t>
            </w:r>
          </w:p>
        </w:tc>
      </w:tr>
      <w:tr w:rsidR="00361F83" w:rsidRPr="00361F83" w:rsidTr="00FF70D2">
        <w:trPr>
          <w:trHeight w:val="20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F83" w:rsidRPr="00361F83" w:rsidRDefault="00361F83" w:rsidP="00361F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ΟΜΑΔΑ ΙΙ :ΗΛΕΚΤΡΟΛΟΓΙΚΕΣ ΕΡΓΑΣΙΕΣ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 xml:space="preserve">18.516,46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 xml:space="preserve">15.806,54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ΜΕΙΩΣΗ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2.709,92 €</w:t>
            </w:r>
          </w:p>
        </w:tc>
      </w:tr>
      <w:tr w:rsidR="00361F83" w:rsidRPr="00361F83" w:rsidTr="00FF70D2">
        <w:trPr>
          <w:trHeight w:val="20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ΓΕΝΙΚΟ ΑΘΡΟΙΣΜΑ ΔΑΠΑΝΩΝ ΕΡΓΑΣΙΩΝ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20.611,76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20.194,94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ΜΕΙΩΣΗ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416,82 €</w:t>
            </w:r>
          </w:p>
        </w:tc>
      </w:tr>
      <w:tr w:rsidR="00361F83" w:rsidRPr="00361F83" w:rsidTr="00FF70D2">
        <w:trPr>
          <w:trHeight w:val="20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 xml:space="preserve">ΓΕ &amp; ΟΕ 18%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3.710,12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3.635,09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361F83" w:rsidRPr="00361F83" w:rsidTr="00FF70D2">
        <w:trPr>
          <w:trHeight w:val="20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ΔΑΠΑΝΗ ΕΡΓΑΣΙΩΝ ΜΕ ΓΕ&amp;ΟΕ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24.321,88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23.830,03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ΜΕΙΩΣΗ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491,85 €</w:t>
            </w:r>
          </w:p>
        </w:tc>
      </w:tr>
      <w:tr w:rsidR="00361F83" w:rsidRPr="00361F83" w:rsidTr="00FF70D2">
        <w:trPr>
          <w:trHeight w:val="20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 xml:space="preserve">ΑΠΡΟΒΛΕΠΤΑ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3.648,28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ΜΕΙΩΣΗ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3.648,28 €</w:t>
            </w:r>
          </w:p>
        </w:tc>
      </w:tr>
      <w:tr w:rsidR="00361F83" w:rsidRPr="00361F83" w:rsidTr="00FF70D2">
        <w:trPr>
          <w:trHeight w:val="20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ΣΥΝΟΛΙΚΗ ΑΞΙΑ ΕΡΓΟΥ ΧΩΡΙΣ ΑΝΑΘΕΩΡΗΣΕΙΣ ΚΑΙ ΦΠΑ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27.970,16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23.830,03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ΜΕΙΩΣΗ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4.140,13 €</w:t>
            </w:r>
          </w:p>
        </w:tc>
      </w:tr>
      <w:tr w:rsidR="00361F83" w:rsidRPr="00361F83" w:rsidTr="00FF70D2">
        <w:trPr>
          <w:trHeight w:val="20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ΑΝΑΘΕΩΡΗΣΗ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4.140,13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ΑΥΞΗΣΗ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4.140,13 €</w:t>
            </w:r>
          </w:p>
        </w:tc>
      </w:tr>
      <w:tr w:rsidR="00361F83" w:rsidRPr="00361F83" w:rsidTr="00FF70D2">
        <w:trPr>
          <w:trHeight w:val="20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ΣΥΝΟΛΙΚΗ ΑΞΙΑ ΕΡΓΟΥ ΧΩΡΙΣ  ΦΠΑ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27.970,16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27.970,16</w:t>
            </w:r>
          </w:p>
        </w:tc>
        <w:tc>
          <w:tcPr>
            <w:tcW w:w="18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2D69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ΣΕ ΙΣΟΖΥΓΙΟ</w:t>
            </w:r>
          </w:p>
          <w:p w:rsidR="00361F83" w:rsidRPr="00361F83" w:rsidRDefault="00361F83" w:rsidP="002D69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61F83" w:rsidRPr="00361F83" w:rsidTr="00FF70D2">
        <w:trPr>
          <w:trHeight w:val="20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ΦΠΑ 24%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6.712,84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6.712,84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2D69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2D69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361F83" w:rsidRPr="00361F83" w:rsidTr="00FF70D2">
        <w:trPr>
          <w:trHeight w:val="20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F83" w:rsidRPr="00361F83" w:rsidRDefault="00361F83" w:rsidP="00361F83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ΓΕΝΙΚΟ ΣΥΝΟΛΟ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34.683,00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83" w:rsidRPr="00361F83" w:rsidRDefault="00361F83" w:rsidP="00361F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34.683,00</w:t>
            </w:r>
          </w:p>
        </w:tc>
        <w:tc>
          <w:tcPr>
            <w:tcW w:w="18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83" w:rsidRPr="00361F83" w:rsidRDefault="00361F83" w:rsidP="002D69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61F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ΣΕ ΙΣΟΖΥΓΙΟ</w:t>
            </w:r>
          </w:p>
          <w:p w:rsidR="00361F83" w:rsidRPr="00361F83" w:rsidRDefault="00361F83" w:rsidP="002D692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:rsidR="00361F83" w:rsidRPr="00361F83" w:rsidRDefault="00361F83" w:rsidP="00361F83">
      <w:pPr>
        <w:spacing w:line="276" w:lineRule="auto"/>
        <w:ind w:firstLine="36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361F83" w:rsidRDefault="00361F83" w:rsidP="00361F83">
      <w:pPr>
        <w:tabs>
          <w:tab w:val="left" w:pos="3825"/>
        </w:tabs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>Ο Τακτοποιητικός(1</w:t>
      </w:r>
      <w:r w:rsidRPr="00361F83">
        <w:rPr>
          <w:rFonts w:asciiTheme="minorHAnsi" w:eastAsia="Calibri" w:hAnsiTheme="minorHAnsi" w:cstheme="minorHAnsi"/>
          <w:sz w:val="22"/>
          <w:szCs w:val="22"/>
          <w:vertAlign w:val="superscript"/>
          <w:lang w:eastAsia="en-US"/>
        </w:rPr>
        <w:t>ος</w:t>
      </w: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>) Α.Π.Ε. συντάχθηκε σε ισοζύγιο σε σχέση με τη συμβατική δαπάνη στο ποσό των 27.970,16 € για εργασίες και 6.712,84€ για ΦΠΑ 24%, σύνολο : 34.683,00 €.</w:t>
      </w:r>
    </w:p>
    <w:p w:rsidR="00133844" w:rsidRPr="00361F83" w:rsidRDefault="00133844" w:rsidP="00361F83">
      <w:pPr>
        <w:tabs>
          <w:tab w:val="left" w:pos="3825"/>
        </w:tabs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361F83" w:rsidRDefault="00361F83" w:rsidP="00932551">
      <w:pPr>
        <w:tabs>
          <w:tab w:val="left" w:pos="382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61F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Η δαπάνη της αναθεώρησης και οι αυξήσεις συμβατικών ποσοτήτων εργασιών καλύπτονται με ανάλωση  των επί έλασσον δαπανών εντός των ορίων του άρθρου 156 του Ν. 4412/2016 και των απρόβλεπτων δαπανών. </w:t>
      </w:r>
    </w:p>
    <w:p w:rsidR="002D6926" w:rsidRPr="00361F83" w:rsidRDefault="002D6926" w:rsidP="00932551">
      <w:pPr>
        <w:tabs>
          <w:tab w:val="left" w:pos="382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1A7C70" w:rsidRDefault="006612E7" w:rsidP="001A7C70">
      <w:pPr>
        <w:spacing w:line="360" w:lineRule="auto"/>
        <w:ind w:firstLine="360"/>
        <w:jc w:val="center"/>
        <w:rPr>
          <w:rFonts w:asciiTheme="minorHAnsi" w:hAnsiTheme="minorHAnsi" w:cstheme="minorHAnsi"/>
          <w:sz w:val="22"/>
          <w:szCs w:val="22"/>
        </w:rPr>
      </w:pPr>
      <w:r w:rsidRPr="00361F83">
        <w:rPr>
          <w:rFonts w:asciiTheme="minorHAnsi" w:hAnsiTheme="minorHAnsi" w:cstheme="minorHAnsi"/>
          <w:sz w:val="22"/>
          <w:szCs w:val="22"/>
        </w:rPr>
        <w:t xml:space="preserve">Μετά τα παραπάνω, </w:t>
      </w:r>
      <w:bookmarkStart w:id="0" w:name="_GoBack"/>
      <w:bookmarkEnd w:id="0"/>
      <w:r w:rsidRPr="00361F83">
        <w:rPr>
          <w:rFonts w:asciiTheme="minorHAnsi" w:hAnsiTheme="minorHAnsi" w:cstheme="minorHAnsi"/>
          <w:sz w:val="22"/>
          <w:szCs w:val="22"/>
        </w:rPr>
        <w:t>προτείνε</w:t>
      </w:r>
      <w:r w:rsidR="00932551">
        <w:rPr>
          <w:rFonts w:asciiTheme="minorHAnsi" w:hAnsiTheme="minorHAnsi" w:cstheme="minorHAnsi"/>
          <w:sz w:val="22"/>
          <w:szCs w:val="22"/>
        </w:rPr>
        <w:t>τα</w:t>
      </w:r>
      <w:r w:rsidRPr="00361F83">
        <w:rPr>
          <w:rFonts w:asciiTheme="minorHAnsi" w:hAnsiTheme="minorHAnsi" w:cstheme="minorHAnsi"/>
          <w:sz w:val="22"/>
          <w:szCs w:val="22"/>
        </w:rPr>
        <w:t>ι:</w:t>
      </w:r>
    </w:p>
    <w:p w:rsidR="00932551" w:rsidRPr="00361F83" w:rsidRDefault="00932551" w:rsidP="001A7C70">
      <w:pPr>
        <w:spacing w:line="360" w:lineRule="auto"/>
        <w:ind w:firstLine="360"/>
        <w:jc w:val="center"/>
        <w:rPr>
          <w:rFonts w:asciiTheme="minorHAnsi" w:hAnsiTheme="minorHAnsi" w:cstheme="minorHAnsi"/>
          <w:sz w:val="22"/>
          <w:szCs w:val="22"/>
        </w:rPr>
      </w:pPr>
    </w:p>
    <w:p w:rsidR="006612E7" w:rsidRPr="00361F83" w:rsidRDefault="00361F83" w:rsidP="00CA7063">
      <w:pPr>
        <w:spacing w:line="360" w:lineRule="auto"/>
        <w:ind w:firstLine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61F83">
        <w:rPr>
          <w:rFonts w:asciiTheme="minorHAnsi" w:hAnsiTheme="minorHAnsi" w:cstheme="minorHAnsi"/>
          <w:sz w:val="22"/>
          <w:szCs w:val="22"/>
        </w:rPr>
        <w:t xml:space="preserve">Η λήψη απόφασης για την έγκριση του </w:t>
      </w:r>
      <w:r w:rsidR="00932551">
        <w:rPr>
          <w:rFonts w:asciiTheme="minorHAnsi" w:hAnsiTheme="minorHAnsi" w:cstheme="minorHAnsi"/>
          <w:sz w:val="22"/>
          <w:szCs w:val="22"/>
        </w:rPr>
        <w:t xml:space="preserve">Τακτοποιητικού </w:t>
      </w:r>
      <w:r w:rsidRPr="00361F83">
        <w:rPr>
          <w:rFonts w:asciiTheme="minorHAnsi" w:hAnsiTheme="minorHAnsi" w:cstheme="minorHAnsi"/>
          <w:sz w:val="22"/>
          <w:szCs w:val="22"/>
        </w:rPr>
        <w:t>1ου Ανακεφαλαιωτικού Πίνακα Εργασιών (1ου ΑΠΕ) του έργου</w:t>
      </w:r>
      <w:r w:rsidR="00932551">
        <w:rPr>
          <w:rFonts w:asciiTheme="minorHAnsi" w:hAnsiTheme="minorHAnsi" w:cstheme="minorHAnsi"/>
          <w:sz w:val="22"/>
          <w:szCs w:val="22"/>
        </w:rPr>
        <w:t xml:space="preserve"> </w:t>
      </w:r>
      <w:r w:rsidR="00932551" w:rsidRPr="00361F83">
        <w:rPr>
          <w:rFonts w:asciiTheme="minorHAnsi" w:hAnsiTheme="minorHAnsi" w:cstheme="minorHAnsi"/>
          <w:bCs/>
          <w:sz w:val="22"/>
          <w:szCs w:val="22"/>
        </w:rPr>
        <w:t>«ΥΠΟΔΟΜΗ ΓΙΑ ΤΗΝ ΕΓΚΑΤΑΣΤΑΣΗ ΕΞΥΠΝΩΝ ΣΥΣΤΗΜΑΤΩΝ ΠΕΡΙΟΧΗΣ Α.Κ.Ε.»</w:t>
      </w:r>
      <w:r w:rsidR="00932551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932551">
        <w:rPr>
          <w:rFonts w:asciiTheme="minorHAnsi" w:hAnsiTheme="minorHAnsi" w:cstheme="minorHAnsi"/>
          <w:sz w:val="22"/>
          <w:szCs w:val="22"/>
        </w:rPr>
        <w:t xml:space="preserve">αναδόχου </w:t>
      </w:r>
      <w:r w:rsidR="00932551" w:rsidRPr="00932551">
        <w:rPr>
          <w:rFonts w:asciiTheme="minorHAnsi" w:hAnsiTheme="minorHAnsi" w:cstheme="minorHAnsi"/>
          <w:sz w:val="22"/>
          <w:szCs w:val="22"/>
        </w:rPr>
        <w:t>Προ</w:t>
      </w:r>
      <w:r w:rsidR="00932551">
        <w:rPr>
          <w:rFonts w:asciiTheme="minorHAnsi" w:hAnsiTheme="minorHAnsi" w:cstheme="minorHAnsi"/>
          <w:sz w:val="22"/>
          <w:szCs w:val="22"/>
        </w:rPr>
        <w:t xml:space="preserve">βόπουλου </w:t>
      </w:r>
      <w:r w:rsidR="00932551" w:rsidRPr="00932551">
        <w:rPr>
          <w:rFonts w:asciiTheme="minorHAnsi" w:hAnsiTheme="minorHAnsi" w:cstheme="minorHAnsi"/>
          <w:sz w:val="22"/>
          <w:szCs w:val="22"/>
        </w:rPr>
        <w:t>Γεώργιου</w:t>
      </w:r>
      <w:r w:rsidR="00932551">
        <w:rPr>
          <w:rFonts w:asciiTheme="minorHAnsi" w:hAnsiTheme="minorHAnsi" w:cstheme="minorHAnsi"/>
          <w:sz w:val="22"/>
          <w:szCs w:val="22"/>
        </w:rPr>
        <w:t>,</w:t>
      </w:r>
      <w:r w:rsidR="00932551" w:rsidRPr="00932551">
        <w:rPr>
          <w:rFonts w:asciiTheme="minorHAnsi" w:hAnsiTheme="minorHAnsi" w:cstheme="minorHAnsi"/>
          <w:sz w:val="22"/>
          <w:szCs w:val="22"/>
        </w:rPr>
        <w:t xml:space="preserve"> </w:t>
      </w:r>
      <w:r w:rsidRPr="00361F83">
        <w:rPr>
          <w:rFonts w:asciiTheme="minorHAnsi" w:hAnsiTheme="minorHAnsi" w:cstheme="minorHAnsi"/>
          <w:sz w:val="22"/>
          <w:szCs w:val="22"/>
        </w:rPr>
        <w:t xml:space="preserve">ύψους </w:t>
      </w:r>
      <w:r w:rsidR="00932551">
        <w:rPr>
          <w:rFonts w:asciiTheme="minorHAnsi" w:hAnsiTheme="minorHAnsi" w:cstheme="minorHAnsi"/>
          <w:sz w:val="22"/>
          <w:szCs w:val="22"/>
        </w:rPr>
        <w:t xml:space="preserve">34.683,00€ </w:t>
      </w:r>
      <w:r w:rsidRPr="00361F83">
        <w:rPr>
          <w:rFonts w:asciiTheme="minorHAnsi" w:hAnsiTheme="minorHAnsi" w:cstheme="minorHAnsi"/>
          <w:sz w:val="22"/>
          <w:szCs w:val="22"/>
        </w:rPr>
        <w:t>συμπεριλαμβανομένου ΦΠΑ 24% (</w:t>
      </w:r>
      <w:r w:rsidR="00932551" w:rsidRPr="00932551">
        <w:rPr>
          <w:rFonts w:asciiTheme="minorHAnsi" w:hAnsiTheme="minorHAnsi" w:cstheme="minorHAnsi"/>
          <w:sz w:val="22"/>
          <w:szCs w:val="22"/>
        </w:rPr>
        <w:t>6.712,84€</w:t>
      </w:r>
      <w:r w:rsidR="00932551">
        <w:rPr>
          <w:rFonts w:asciiTheme="minorHAnsi" w:hAnsiTheme="minorHAnsi" w:cstheme="minorHAnsi"/>
          <w:sz w:val="22"/>
          <w:szCs w:val="22"/>
        </w:rPr>
        <w:t>),</w:t>
      </w:r>
      <w:r w:rsidR="00932551" w:rsidRPr="00932551">
        <w:rPr>
          <w:rFonts w:asciiTheme="minorHAnsi" w:hAnsiTheme="minorHAnsi" w:cstheme="minorHAnsi"/>
          <w:sz w:val="22"/>
          <w:szCs w:val="22"/>
        </w:rPr>
        <w:t xml:space="preserve"> </w:t>
      </w:r>
      <w:r w:rsidRPr="00361F83">
        <w:rPr>
          <w:rFonts w:asciiTheme="minorHAnsi" w:hAnsiTheme="minorHAnsi" w:cstheme="minorHAnsi"/>
          <w:sz w:val="22"/>
          <w:szCs w:val="22"/>
        </w:rPr>
        <w:t xml:space="preserve">που συντάχθηκε </w:t>
      </w:r>
      <w:r w:rsidR="00932551" w:rsidRPr="00932551">
        <w:rPr>
          <w:rFonts w:asciiTheme="minorHAnsi" w:hAnsiTheme="minorHAnsi" w:cstheme="minorHAnsi"/>
          <w:sz w:val="22"/>
          <w:szCs w:val="22"/>
        </w:rPr>
        <w:t xml:space="preserve">σε ισοζύγιο σε σχέση με τη συμβατική δαπάνη </w:t>
      </w:r>
      <w:r w:rsidR="006612E7" w:rsidRPr="00361F83">
        <w:rPr>
          <w:rFonts w:asciiTheme="minorHAnsi" w:hAnsiTheme="minorHAnsi" w:cstheme="minorHAnsi"/>
          <w:sz w:val="22"/>
          <w:szCs w:val="22"/>
        </w:rPr>
        <w:t>του έργου</w:t>
      </w:r>
      <w:r w:rsidR="00932551">
        <w:rPr>
          <w:rFonts w:asciiTheme="minorHAnsi" w:hAnsiTheme="minorHAnsi" w:cstheme="minorHAnsi"/>
          <w:sz w:val="22"/>
          <w:szCs w:val="22"/>
        </w:rPr>
        <w:t>.</w:t>
      </w:r>
      <w:r w:rsidR="006612E7" w:rsidRPr="00361F83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A7063" w:rsidRPr="00361F83" w:rsidRDefault="00CA7063" w:rsidP="005025E3">
      <w:pPr>
        <w:ind w:firstLine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CA7063" w:rsidRPr="00361F83" w:rsidRDefault="00CA7063" w:rsidP="005025E3">
      <w:pPr>
        <w:ind w:firstLine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348" w:type="dxa"/>
        <w:jc w:val="center"/>
        <w:tblLook w:val="0000" w:firstRow="0" w:lastRow="0" w:firstColumn="0" w:lastColumn="0" w:noHBand="0" w:noVBand="0"/>
      </w:tblPr>
      <w:tblGrid>
        <w:gridCol w:w="2808"/>
        <w:gridCol w:w="3285"/>
        <w:gridCol w:w="3255"/>
      </w:tblGrid>
      <w:tr w:rsidR="00CA7063" w:rsidRPr="00361F83" w:rsidTr="00414DEA">
        <w:trPr>
          <w:jc w:val="center"/>
        </w:trPr>
        <w:tc>
          <w:tcPr>
            <w:tcW w:w="2808" w:type="dxa"/>
          </w:tcPr>
          <w:p w:rsidR="00CA7063" w:rsidRPr="00361F83" w:rsidRDefault="00CA7063" w:rsidP="00EE4C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85" w:type="dxa"/>
          </w:tcPr>
          <w:p w:rsidR="00CA7063" w:rsidRPr="00361F83" w:rsidRDefault="00CA7063" w:rsidP="00CA706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361F83" w:rsidRDefault="00CA7063" w:rsidP="00CA706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7063" w:rsidRPr="00361F83" w:rsidTr="00414DEA">
        <w:trPr>
          <w:jc w:val="center"/>
        </w:trPr>
        <w:tc>
          <w:tcPr>
            <w:tcW w:w="2808" w:type="dxa"/>
          </w:tcPr>
          <w:p w:rsidR="00CA7063" w:rsidRPr="00361F83" w:rsidRDefault="00494D00" w:rsidP="00494D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Η</w:t>
            </w:r>
            <w:r w:rsidR="00CA7063" w:rsidRPr="00361F83">
              <w:rPr>
                <w:rFonts w:asciiTheme="minorHAnsi" w:hAnsiTheme="minorHAnsi" w:cstheme="minorHAnsi"/>
                <w:sz w:val="22"/>
                <w:szCs w:val="22"/>
              </w:rPr>
              <w:t xml:space="preserve"> αρμόδι</w:t>
            </w: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α</w:t>
            </w:r>
            <w:r w:rsidR="00CA7063" w:rsidRPr="00361F83">
              <w:rPr>
                <w:rFonts w:asciiTheme="minorHAnsi" w:hAnsiTheme="minorHAnsi" w:cstheme="minorHAnsi"/>
                <w:sz w:val="22"/>
                <w:szCs w:val="22"/>
              </w:rPr>
              <w:t xml:space="preserve">  υπάλληλος</w:t>
            </w:r>
          </w:p>
        </w:tc>
        <w:tc>
          <w:tcPr>
            <w:tcW w:w="3285" w:type="dxa"/>
          </w:tcPr>
          <w:p w:rsidR="00CA7063" w:rsidRPr="00361F83" w:rsidRDefault="00CA7063" w:rsidP="00414D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 xml:space="preserve">Ο   προϊστάμενος τμήματος </w:t>
            </w:r>
          </w:p>
        </w:tc>
        <w:tc>
          <w:tcPr>
            <w:tcW w:w="3255" w:type="dxa"/>
          </w:tcPr>
          <w:p w:rsidR="00CA7063" w:rsidRPr="00361F83" w:rsidRDefault="00EE4C97" w:rsidP="00EE4C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 xml:space="preserve">Η Αναπλ. Πρ/νη </w:t>
            </w:r>
            <w:r w:rsidR="00CA7063" w:rsidRPr="00361F83">
              <w:rPr>
                <w:rFonts w:asciiTheme="minorHAnsi" w:hAnsiTheme="minorHAnsi" w:cstheme="minorHAnsi"/>
                <w:sz w:val="22"/>
                <w:szCs w:val="22"/>
              </w:rPr>
              <w:t xml:space="preserve">Δνσης   </w:t>
            </w:r>
          </w:p>
        </w:tc>
      </w:tr>
      <w:tr w:rsidR="00CA7063" w:rsidRPr="00361F83" w:rsidTr="00414DEA">
        <w:trPr>
          <w:jc w:val="center"/>
        </w:trPr>
        <w:tc>
          <w:tcPr>
            <w:tcW w:w="2808" w:type="dxa"/>
          </w:tcPr>
          <w:p w:rsidR="00CA7063" w:rsidRPr="00361F83" w:rsidRDefault="00CA7063" w:rsidP="00414D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A7063" w:rsidRPr="00361F83" w:rsidRDefault="00CA7063" w:rsidP="00414D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91347" w:rsidRPr="00361F83" w:rsidRDefault="00F91347" w:rsidP="00414D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91347" w:rsidRPr="00361F83" w:rsidRDefault="00F91347" w:rsidP="00414D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94D00" w:rsidRPr="00361F83" w:rsidRDefault="00494D00" w:rsidP="00414D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A7063" w:rsidRPr="00361F83" w:rsidRDefault="00CA7063" w:rsidP="00414D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85" w:type="dxa"/>
          </w:tcPr>
          <w:p w:rsidR="00CA7063" w:rsidRPr="00361F83" w:rsidRDefault="00CA7063" w:rsidP="00414D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361F83" w:rsidRDefault="00CA7063" w:rsidP="00414D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7063" w:rsidRPr="00361F83" w:rsidTr="00414DEA">
        <w:trPr>
          <w:jc w:val="center"/>
        </w:trPr>
        <w:tc>
          <w:tcPr>
            <w:tcW w:w="2808" w:type="dxa"/>
          </w:tcPr>
          <w:p w:rsidR="00CA7063" w:rsidRPr="00361F83" w:rsidRDefault="00EE4C97" w:rsidP="00414D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Ιωάννα Σερεμέτη</w:t>
            </w:r>
          </w:p>
        </w:tc>
        <w:tc>
          <w:tcPr>
            <w:tcW w:w="3285" w:type="dxa"/>
          </w:tcPr>
          <w:p w:rsidR="00CA7063" w:rsidRPr="00361F83" w:rsidRDefault="00494D00" w:rsidP="00414D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Φούντας Θ</w:t>
            </w:r>
            <w:r w:rsidR="00EE4C97" w:rsidRPr="00361F83">
              <w:rPr>
                <w:rFonts w:asciiTheme="minorHAnsi" w:hAnsiTheme="minorHAnsi" w:cstheme="minorHAnsi"/>
                <w:sz w:val="22"/>
                <w:szCs w:val="22"/>
              </w:rPr>
              <w:t>εόδωρος</w:t>
            </w:r>
            <w:r w:rsidR="00CA7063" w:rsidRPr="00361F8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255" w:type="dxa"/>
          </w:tcPr>
          <w:p w:rsidR="00CA7063" w:rsidRPr="00361F83" w:rsidRDefault="00CA7063" w:rsidP="00414D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Αφροδίτη Πολιτοπούλου</w:t>
            </w:r>
          </w:p>
        </w:tc>
      </w:tr>
      <w:tr w:rsidR="00CA7063" w:rsidRPr="00361F83" w:rsidTr="00414DEA">
        <w:trPr>
          <w:jc w:val="center"/>
        </w:trPr>
        <w:tc>
          <w:tcPr>
            <w:tcW w:w="2808" w:type="dxa"/>
          </w:tcPr>
          <w:p w:rsidR="00CA7063" w:rsidRPr="00361F83" w:rsidRDefault="00EE4C97" w:rsidP="00414D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Ηλεκτρολόγος Μηχ/κος</w:t>
            </w:r>
          </w:p>
        </w:tc>
        <w:tc>
          <w:tcPr>
            <w:tcW w:w="3285" w:type="dxa"/>
          </w:tcPr>
          <w:p w:rsidR="00CA7063" w:rsidRPr="00361F83" w:rsidRDefault="00EE4C97" w:rsidP="00414D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Μηχανολόγος Μηχ/</w:t>
            </w:r>
            <w:r w:rsidR="00CA7063" w:rsidRPr="00361F83">
              <w:rPr>
                <w:rFonts w:asciiTheme="minorHAnsi" w:hAnsiTheme="minorHAnsi" w:cstheme="minorHAnsi"/>
                <w:sz w:val="22"/>
                <w:szCs w:val="22"/>
              </w:rPr>
              <w:t>κός</w:t>
            </w:r>
          </w:p>
        </w:tc>
        <w:tc>
          <w:tcPr>
            <w:tcW w:w="3255" w:type="dxa"/>
          </w:tcPr>
          <w:p w:rsidR="00CA7063" w:rsidRPr="00361F83" w:rsidRDefault="00CA7063" w:rsidP="00414D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1F83">
              <w:rPr>
                <w:rFonts w:asciiTheme="minorHAnsi" w:hAnsiTheme="minorHAnsi" w:cstheme="minorHAnsi"/>
                <w:sz w:val="22"/>
                <w:szCs w:val="22"/>
              </w:rPr>
              <w:t>Αρχιτέκτων μηχανικός</w:t>
            </w:r>
          </w:p>
        </w:tc>
      </w:tr>
    </w:tbl>
    <w:p w:rsidR="00CA7063" w:rsidRPr="00361F83" w:rsidRDefault="00CA7063" w:rsidP="005025E3">
      <w:pPr>
        <w:ind w:firstLine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6612E7" w:rsidRPr="00361F83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asciiTheme="minorHAnsi" w:hAnsiTheme="minorHAnsi" w:cstheme="minorHAnsi"/>
          <w:bCs w:val="0"/>
          <w:szCs w:val="22"/>
        </w:rPr>
      </w:pPr>
    </w:p>
    <w:p w:rsidR="006612E7" w:rsidRPr="00361F83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asciiTheme="minorHAnsi" w:hAnsiTheme="minorHAnsi" w:cstheme="minorHAnsi"/>
          <w:bCs w:val="0"/>
          <w:szCs w:val="22"/>
        </w:rPr>
      </w:pPr>
    </w:p>
    <w:p w:rsidR="006612E7" w:rsidRPr="00361F83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asciiTheme="minorHAnsi" w:hAnsiTheme="minorHAnsi" w:cstheme="minorHAnsi"/>
          <w:bCs w:val="0"/>
          <w:szCs w:val="22"/>
        </w:rPr>
      </w:pPr>
    </w:p>
    <w:p w:rsidR="006612E7" w:rsidRPr="00361F83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asciiTheme="minorHAnsi" w:hAnsiTheme="minorHAnsi" w:cstheme="minorHAnsi"/>
          <w:bCs w:val="0"/>
          <w:szCs w:val="22"/>
        </w:rPr>
      </w:pPr>
    </w:p>
    <w:p w:rsidR="006612E7" w:rsidRPr="00361F83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asciiTheme="minorHAnsi" w:hAnsiTheme="minorHAnsi" w:cstheme="minorHAnsi"/>
          <w:bCs w:val="0"/>
          <w:szCs w:val="22"/>
        </w:rPr>
      </w:pPr>
    </w:p>
    <w:p w:rsidR="006612E7" w:rsidRPr="00361F83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asciiTheme="minorHAnsi" w:hAnsiTheme="minorHAnsi" w:cstheme="minorHAnsi"/>
          <w:bCs w:val="0"/>
          <w:szCs w:val="22"/>
        </w:rPr>
      </w:pPr>
    </w:p>
    <w:p w:rsidR="00510CAB" w:rsidRPr="00361F83" w:rsidRDefault="00510CAB" w:rsidP="0001112B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510CAB" w:rsidRPr="00361F83" w:rsidSect="004118EA">
      <w:footerReference w:type="default" r:id="rId9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E6A" w:rsidRDefault="00877E6A" w:rsidP="00B70609">
      <w:r>
        <w:separator/>
      </w:r>
    </w:p>
  </w:endnote>
  <w:endnote w:type="continuationSeparator" w:id="0">
    <w:p w:rsidR="00877E6A" w:rsidRDefault="00877E6A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38006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E82A13" w:rsidRDefault="00E82A13" w:rsidP="00E82A13">
            <w:pPr>
              <w:pStyle w:val="a8"/>
              <w:jc w:val="center"/>
            </w:pPr>
            <w:r>
              <w:t xml:space="preserve">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77E6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77E6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E6A" w:rsidRDefault="00877E6A" w:rsidP="00B70609">
      <w:r>
        <w:separator/>
      </w:r>
    </w:p>
  </w:footnote>
  <w:footnote w:type="continuationSeparator" w:id="0">
    <w:p w:rsidR="00877E6A" w:rsidRDefault="00877E6A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DF004EA"/>
    <w:multiLevelType w:val="hybridMultilevel"/>
    <w:tmpl w:val="86A4A2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4532D6"/>
    <w:multiLevelType w:val="hybridMultilevel"/>
    <w:tmpl w:val="CC9654E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A65786"/>
    <w:multiLevelType w:val="hybridMultilevel"/>
    <w:tmpl w:val="5A223E4E"/>
    <w:lvl w:ilvl="0" w:tplc="589259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94868E8"/>
    <w:multiLevelType w:val="hybridMultilevel"/>
    <w:tmpl w:val="D6201B1E"/>
    <w:lvl w:ilvl="0" w:tplc="E31081FC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6" w:hanging="360"/>
      </w:pPr>
    </w:lvl>
    <w:lvl w:ilvl="2" w:tplc="0408001B" w:tentative="1">
      <w:start w:val="1"/>
      <w:numFmt w:val="lowerRoman"/>
      <w:lvlText w:val="%3."/>
      <w:lvlJc w:val="right"/>
      <w:pPr>
        <w:ind w:left="1866" w:hanging="180"/>
      </w:pPr>
    </w:lvl>
    <w:lvl w:ilvl="3" w:tplc="0408000F" w:tentative="1">
      <w:start w:val="1"/>
      <w:numFmt w:val="decimal"/>
      <w:lvlText w:val="%4."/>
      <w:lvlJc w:val="left"/>
      <w:pPr>
        <w:ind w:left="2586" w:hanging="360"/>
      </w:pPr>
    </w:lvl>
    <w:lvl w:ilvl="4" w:tplc="04080019" w:tentative="1">
      <w:start w:val="1"/>
      <w:numFmt w:val="lowerLetter"/>
      <w:lvlText w:val="%5."/>
      <w:lvlJc w:val="left"/>
      <w:pPr>
        <w:ind w:left="3306" w:hanging="360"/>
      </w:pPr>
    </w:lvl>
    <w:lvl w:ilvl="5" w:tplc="0408001B" w:tentative="1">
      <w:start w:val="1"/>
      <w:numFmt w:val="lowerRoman"/>
      <w:lvlText w:val="%6."/>
      <w:lvlJc w:val="right"/>
      <w:pPr>
        <w:ind w:left="4026" w:hanging="180"/>
      </w:pPr>
    </w:lvl>
    <w:lvl w:ilvl="6" w:tplc="0408000F" w:tentative="1">
      <w:start w:val="1"/>
      <w:numFmt w:val="decimal"/>
      <w:lvlText w:val="%7."/>
      <w:lvlJc w:val="left"/>
      <w:pPr>
        <w:ind w:left="4746" w:hanging="360"/>
      </w:pPr>
    </w:lvl>
    <w:lvl w:ilvl="7" w:tplc="04080019" w:tentative="1">
      <w:start w:val="1"/>
      <w:numFmt w:val="lowerLetter"/>
      <w:lvlText w:val="%8."/>
      <w:lvlJc w:val="left"/>
      <w:pPr>
        <w:ind w:left="5466" w:hanging="360"/>
      </w:pPr>
    </w:lvl>
    <w:lvl w:ilvl="8" w:tplc="0408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2">
    <w:nsid w:val="5A8B6048"/>
    <w:multiLevelType w:val="hybridMultilevel"/>
    <w:tmpl w:val="05C4A7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5F6340"/>
    <w:multiLevelType w:val="hybridMultilevel"/>
    <w:tmpl w:val="ADE48610"/>
    <w:lvl w:ilvl="0" w:tplc="0408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5"/>
  </w:num>
  <w:num w:numId="3">
    <w:abstractNumId w:val="10"/>
  </w:num>
  <w:num w:numId="4">
    <w:abstractNumId w:val="8"/>
  </w:num>
  <w:num w:numId="5">
    <w:abstractNumId w:val="16"/>
  </w:num>
  <w:num w:numId="6">
    <w:abstractNumId w:val="7"/>
  </w:num>
  <w:num w:numId="7">
    <w:abstractNumId w:val="12"/>
  </w:num>
  <w:num w:numId="8">
    <w:abstractNumId w:val="17"/>
  </w:num>
  <w:num w:numId="9">
    <w:abstractNumId w:val="2"/>
  </w:num>
  <w:num w:numId="10">
    <w:abstractNumId w:val="3"/>
  </w:num>
  <w:num w:numId="11">
    <w:abstractNumId w:val="24"/>
  </w:num>
  <w:num w:numId="12">
    <w:abstractNumId w:val="27"/>
  </w:num>
  <w:num w:numId="13">
    <w:abstractNumId w:val="25"/>
  </w:num>
  <w:num w:numId="14">
    <w:abstractNumId w:val="19"/>
  </w:num>
  <w:num w:numId="15">
    <w:abstractNumId w:val="26"/>
  </w:num>
  <w:num w:numId="16">
    <w:abstractNumId w:val="6"/>
  </w:num>
  <w:num w:numId="17">
    <w:abstractNumId w:val="29"/>
  </w:num>
  <w:num w:numId="18">
    <w:abstractNumId w:val="18"/>
  </w:num>
  <w:num w:numId="19">
    <w:abstractNumId w:val="31"/>
  </w:num>
  <w:num w:numId="20">
    <w:abstractNumId w:val="20"/>
  </w:num>
  <w:num w:numId="21">
    <w:abstractNumId w:val="30"/>
  </w:num>
  <w:num w:numId="22">
    <w:abstractNumId w:val="14"/>
  </w:num>
  <w:num w:numId="23">
    <w:abstractNumId w:val="0"/>
  </w:num>
  <w:num w:numId="24">
    <w:abstractNumId w:val="1"/>
  </w:num>
  <w:num w:numId="25">
    <w:abstractNumId w:val="4"/>
  </w:num>
  <w:num w:numId="26">
    <w:abstractNumId w:val="15"/>
  </w:num>
  <w:num w:numId="27">
    <w:abstractNumId w:val="13"/>
  </w:num>
  <w:num w:numId="28">
    <w:abstractNumId w:val="21"/>
  </w:num>
  <w:num w:numId="29">
    <w:abstractNumId w:val="22"/>
  </w:num>
  <w:num w:numId="30">
    <w:abstractNumId w:val="9"/>
  </w:num>
  <w:num w:numId="31">
    <w:abstractNumId w:val="11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149"/>
    <w:rsid w:val="00101B35"/>
    <w:rsid w:val="00107A25"/>
    <w:rsid w:val="00114DBE"/>
    <w:rsid w:val="00122633"/>
    <w:rsid w:val="00122C57"/>
    <w:rsid w:val="00126848"/>
    <w:rsid w:val="00131602"/>
    <w:rsid w:val="0013168B"/>
    <w:rsid w:val="00133844"/>
    <w:rsid w:val="001353A1"/>
    <w:rsid w:val="00135B5E"/>
    <w:rsid w:val="00137366"/>
    <w:rsid w:val="00137ED1"/>
    <w:rsid w:val="00146408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A7C70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3A2D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4227"/>
    <w:rsid w:val="00225C27"/>
    <w:rsid w:val="00225F94"/>
    <w:rsid w:val="002310AD"/>
    <w:rsid w:val="00231188"/>
    <w:rsid w:val="00234B76"/>
    <w:rsid w:val="00237738"/>
    <w:rsid w:val="0024273F"/>
    <w:rsid w:val="0024769F"/>
    <w:rsid w:val="00254B6C"/>
    <w:rsid w:val="00261AF2"/>
    <w:rsid w:val="00273D55"/>
    <w:rsid w:val="0027546C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6926"/>
    <w:rsid w:val="002D7A85"/>
    <w:rsid w:val="002E3F22"/>
    <w:rsid w:val="002E465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1F83"/>
    <w:rsid w:val="00364209"/>
    <w:rsid w:val="003727F4"/>
    <w:rsid w:val="00372C94"/>
    <w:rsid w:val="00376C31"/>
    <w:rsid w:val="00387512"/>
    <w:rsid w:val="00392E3A"/>
    <w:rsid w:val="00392EA3"/>
    <w:rsid w:val="003942A3"/>
    <w:rsid w:val="003A3D9D"/>
    <w:rsid w:val="003B05FB"/>
    <w:rsid w:val="003B12C3"/>
    <w:rsid w:val="003B2269"/>
    <w:rsid w:val="003C6EC9"/>
    <w:rsid w:val="003D1F10"/>
    <w:rsid w:val="003D3C4C"/>
    <w:rsid w:val="003E4BF7"/>
    <w:rsid w:val="003E61AE"/>
    <w:rsid w:val="003E646B"/>
    <w:rsid w:val="0040044B"/>
    <w:rsid w:val="00400C09"/>
    <w:rsid w:val="00401E8F"/>
    <w:rsid w:val="004021D4"/>
    <w:rsid w:val="0040300D"/>
    <w:rsid w:val="004032D7"/>
    <w:rsid w:val="00404B28"/>
    <w:rsid w:val="004118EA"/>
    <w:rsid w:val="00412E62"/>
    <w:rsid w:val="004135AB"/>
    <w:rsid w:val="00420E10"/>
    <w:rsid w:val="00421DB1"/>
    <w:rsid w:val="004236B9"/>
    <w:rsid w:val="0044489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3161"/>
    <w:rsid w:val="004945E7"/>
    <w:rsid w:val="00494D00"/>
    <w:rsid w:val="004A4378"/>
    <w:rsid w:val="004A63C6"/>
    <w:rsid w:val="004A763F"/>
    <w:rsid w:val="004B7422"/>
    <w:rsid w:val="004C1E00"/>
    <w:rsid w:val="004C58CC"/>
    <w:rsid w:val="004C5E83"/>
    <w:rsid w:val="004C6C7D"/>
    <w:rsid w:val="004C755D"/>
    <w:rsid w:val="004D1010"/>
    <w:rsid w:val="004D7161"/>
    <w:rsid w:val="004D7735"/>
    <w:rsid w:val="004D7DEA"/>
    <w:rsid w:val="004E253F"/>
    <w:rsid w:val="004E2E24"/>
    <w:rsid w:val="004E7CB7"/>
    <w:rsid w:val="004F0C86"/>
    <w:rsid w:val="004F4829"/>
    <w:rsid w:val="005025E3"/>
    <w:rsid w:val="00502C10"/>
    <w:rsid w:val="00510CAB"/>
    <w:rsid w:val="005178EC"/>
    <w:rsid w:val="00521E4F"/>
    <w:rsid w:val="00526944"/>
    <w:rsid w:val="00540107"/>
    <w:rsid w:val="00545919"/>
    <w:rsid w:val="005469A1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3A06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53F"/>
    <w:rsid w:val="00703B40"/>
    <w:rsid w:val="00706523"/>
    <w:rsid w:val="007114A0"/>
    <w:rsid w:val="007114BE"/>
    <w:rsid w:val="007123E4"/>
    <w:rsid w:val="00715B18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40972"/>
    <w:rsid w:val="00844C82"/>
    <w:rsid w:val="00844F8A"/>
    <w:rsid w:val="008664CF"/>
    <w:rsid w:val="0086721C"/>
    <w:rsid w:val="00870D8A"/>
    <w:rsid w:val="008728E4"/>
    <w:rsid w:val="008743B0"/>
    <w:rsid w:val="008757FD"/>
    <w:rsid w:val="00875F95"/>
    <w:rsid w:val="008773A8"/>
    <w:rsid w:val="008778BD"/>
    <w:rsid w:val="00877E6A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551"/>
    <w:rsid w:val="00932621"/>
    <w:rsid w:val="009343FB"/>
    <w:rsid w:val="0094110A"/>
    <w:rsid w:val="00942B3C"/>
    <w:rsid w:val="009559EA"/>
    <w:rsid w:val="00955EB7"/>
    <w:rsid w:val="00956337"/>
    <w:rsid w:val="0096017D"/>
    <w:rsid w:val="0096498D"/>
    <w:rsid w:val="00965959"/>
    <w:rsid w:val="00966442"/>
    <w:rsid w:val="00973286"/>
    <w:rsid w:val="00976DED"/>
    <w:rsid w:val="009804A6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5A21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4007"/>
    <w:rsid w:val="00A467A2"/>
    <w:rsid w:val="00A46B9B"/>
    <w:rsid w:val="00A46CA0"/>
    <w:rsid w:val="00A47F81"/>
    <w:rsid w:val="00A510AB"/>
    <w:rsid w:val="00A54ED9"/>
    <w:rsid w:val="00A60834"/>
    <w:rsid w:val="00A6401B"/>
    <w:rsid w:val="00A70427"/>
    <w:rsid w:val="00A7704F"/>
    <w:rsid w:val="00A91AD6"/>
    <w:rsid w:val="00AA55EA"/>
    <w:rsid w:val="00AA6EA6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37A"/>
    <w:rsid w:val="00B07FE4"/>
    <w:rsid w:val="00B15B4B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875E4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3F49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368CB"/>
    <w:rsid w:val="00C40B05"/>
    <w:rsid w:val="00C43C39"/>
    <w:rsid w:val="00C56097"/>
    <w:rsid w:val="00C6161F"/>
    <w:rsid w:val="00C63623"/>
    <w:rsid w:val="00C63E7E"/>
    <w:rsid w:val="00C646D1"/>
    <w:rsid w:val="00C66234"/>
    <w:rsid w:val="00C75A1F"/>
    <w:rsid w:val="00C75F3D"/>
    <w:rsid w:val="00C77AE0"/>
    <w:rsid w:val="00C85BBD"/>
    <w:rsid w:val="00C87FA4"/>
    <w:rsid w:val="00C94407"/>
    <w:rsid w:val="00C9782C"/>
    <w:rsid w:val="00CA0FD5"/>
    <w:rsid w:val="00CA48E0"/>
    <w:rsid w:val="00CA4FBB"/>
    <w:rsid w:val="00CA5E4C"/>
    <w:rsid w:val="00CA7063"/>
    <w:rsid w:val="00CB5183"/>
    <w:rsid w:val="00CB523C"/>
    <w:rsid w:val="00CB696E"/>
    <w:rsid w:val="00CC01A8"/>
    <w:rsid w:val="00CC116A"/>
    <w:rsid w:val="00CC69AB"/>
    <w:rsid w:val="00CC6C52"/>
    <w:rsid w:val="00CC6EFB"/>
    <w:rsid w:val="00CD0650"/>
    <w:rsid w:val="00CD2E52"/>
    <w:rsid w:val="00CE2309"/>
    <w:rsid w:val="00CE46B8"/>
    <w:rsid w:val="00CE6F85"/>
    <w:rsid w:val="00CE720F"/>
    <w:rsid w:val="00CF026E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42236"/>
    <w:rsid w:val="00D469D7"/>
    <w:rsid w:val="00D47BC0"/>
    <w:rsid w:val="00D47CB0"/>
    <w:rsid w:val="00D5010B"/>
    <w:rsid w:val="00D53B29"/>
    <w:rsid w:val="00D55649"/>
    <w:rsid w:val="00D645E7"/>
    <w:rsid w:val="00D770AB"/>
    <w:rsid w:val="00D80CFD"/>
    <w:rsid w:val="00D81037"/>
    <w:rsid w:val="00D87641"/>
    <w:rsid w:val="00D900DE"/>
    <w:rsid w:val="00D9154B"/>
    <w:rsid w:val="00D933AD"/>
    <w:rsid w:val="00DA36DD"/>
    <w:rsid w:val="00DA3D4D"/>
    <w:rsid w:val="00DA6A8F"/>
    <w:rsid w:val="00DA7699"/>
    <w:rsid w:val="00DB44B9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2E9A"/>
    <w:rsid w:val="00E139B1"/>
    <w:rsid w:val="00E1523D"/>
    <w:rsid w:val="00E20AD8"/>
    <w:rsid w:val="00E25FBA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2A13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4C97"/>
    <w:rsid w:val="00EE5B1B"/>
    <w:rsid w:val="00EE5FE2"/>
    <w:rsid w:val="00EE6A4A"/>
    <w:rsid w:val="00EF2ED5"/>
    <w:rsid w:val="00EF6A5D"/>
    <w:rsid w:val="00F0026D"/>
    <w:rsid w:val="00F01F1F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91347"/>
    <w:rsid w:val="00FA17AD"/>
    <w:rsid w:val="00FA6685"/>
    <w:rsid w:val="00FA76B0"/>
    <w:rsid w:val="00FB1C43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D7EFE-40CF-4A5D-97D8-9912E4655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715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Επικεφαλίδες</vt:lpstr>
      </vt:variant>
      <vt:variant>
        <vt:i4>1</vt:i4>
      </vt:variant>
    </vt:vector>
  </HeadingPairs>
  <TitlesOfParts>
    <vt:vector size="2" baseType="lpstr">
      <vt:lpstr/>
      <vt:lpstr>Την Οικονομική Επιτροπή</vt:lpstr>
    </vt:vector>
  </TitlesOfParts>
  <Company/>
  <LinksUpToDate>false</LinksUpToDate>
  <CharactersWithSpaces>4573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Ioanna Seremeti</cp:lastModifiedBy>
  <cp:revision>7</cp:revision>
  <cp:lastPrinted>2022-07-13T09:50:00Z</cp:lastPrinted>
  <dcterms:created xsi:type="dcterms:W3CDTF">2022-07-13T07:02:00Z</dcterms:created>
  <dcterms:modified xsi:type="dcterms:W3CDTF">2022-07-13T09:52:00Z</dcterms:modified>
</cp:coreProperties>
</file>